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F413" w14:textId="77777777" w:rsidR="00320A6C" w:rsidRPr="00320A6C" w:rsidRDefault="00320A6C" w:rsidP="00320A6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320A6C">
        <w:rPr>
          <w:rFonts w:ascii="Arial" w:hAnsi="Arial" w:cs="Arial"/>
          <w:b/>
          <w:bCs/>
          <w:color w:val="000000" w:themeColor="text1"/>
          <w:sz w:val="22"/>
          <w:szCs w:val="22"/>
        </w:rPr>
        <w:t>NUA NA MARA,</w:t>
      </w:r>
      <w:r w:rsidRPr="00320A6C">
        <w:rPr>
          <w:rFonts w:ascii="Arial" w:hAnsi="Arial" w:cs="Arial"/>
          <w:b/>
          <w:bCs/>
          <w:color w:val="000000" w:themeColor="text1"/>
          <w:spacing w:val="-7"/>
          <w:sz w:val="22"/>
          <w:szCs w:val="22"/>
          <w:lang w:eastAsia="en-GB"/>
        </w:rPr>
        <w:t xml:space="preserve"> MARINE INNOVATION DEVELOPMENT CENTRE</w:t>
      </w:r>
      <w:r w:rsidRPr="00320A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BIORBIC, BIOECONOMY SFI RESEARCH CENTRE SIGN MEMORANDUM OF UNDERSTANDING</w:t>
      </w:r>
      <w:r w:rsidRPr="00320A6C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14:paraId="0C154C41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1B1ACD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E0055D" w14:textId="3B248BB4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20A6C">
        <w:rPr>
          <w:rFonts w:ascii="Arial" w:hAnsi="Arial" w:cs="Arial"/>
          <w:b/>
          <w:color w:val="000000" w:themeColor="text1"/>
          <w:sz w:val="22"/>
          <w:szCs w:val="22"/>
        </w:rPr>
        <w:t>BiOrbic</w:t>
      </w:r>
      <w:proofErr w:type="spellEnd"/>
      <w:r w:rsidRPr="00320A6C">
        <w:rPr>
          <w:rFonts w:ascii="Arial" w:hAnsi="Arial" w:cs="Arial"/>
          <w:b/>
          <w:color w:val="000000" w:themeColor="text1"/>
          <w:sz w:val="22"/>
          <w:szCs w:val="22"/>
        </w:rPr>
        <w:t xml:space="preserve">, Bioeconomy SFI Research Centre </w:t>
      </w:r>
      <w:r w:rsidRPr="00320A6C">
        <w:rPr>
          <w:rFonts w:ascii="Arial" w:hAnsi="Arial" w:cs="Arial"/>
          <w:b/>
          <w:bCs/>
          <w:color w:val="000000" w:themeColor="text1"/>
          <w:sz w:val="22"/>
          <w:szCs w:val="22"/>
        </w:rPr>
        <w:t>and</w:t>
      </w:r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20A6C">
        <w:rPr>
          <w:rFonts w:ascii="Arial" w:hAnsi="Arial" w:cs="Arial"/>
          <w:b/>
          <w:bCs/>
          <w:color w:val="000000" w:themeColor="text1"/>
          <w:spacing w:val="-7"/>
          <w:sz w:val="22"/>
          <w:szCs w:val="22"/>
          <w:lang w:eastAsia="en-GB"/>
        </w:rPr>
        <w:t xml:space="preserve">Nua </w:t>
      </w:r>
      <w:proofErr w:type="spellStart"/>
      <w:r w:rsidRPr="00320A6C">
        <w:rPr>
          <w:rFonts w:ascii="Arial" w:hAnsi="Arial" w:cs="Arial"/>
          <w:b/>
          <w:bCs/>
          <w:color w:val="000000" w:themeColor="text1"/>
          <w:spacing w:val="-7"/>
          <w:sz w:val="22"/>
          <w:szCs w:val="22"/>
          <w:lang w:eastAsia="en-GB"/>
        </w:rPr>
        <w:t>na</w:t>
      </w:r>
      <w:proofErr w:type="spellEnd"/>
      <w:r w:rsidRPr="00320A6C">
        <w:rPr>
          <w:rFonts w:ascii="Arial" w:hAnsi="Arial" w:cs="Arial"/>
          <w:b/>
          <w:bCs/>
          <w:color w:val="000000" w:themeColor="text1"/>
          <w:spacing w:val="-7"/>
          <w:sz w:val="22"/>
          <w:szCs w:val="22"/>
          <w:lang w:eastAsia="en-GB"/>
        </w:rPr>
        <w:t xml:space="preserve"> Mara, Marine Innovation Development Centre have signed an MOU to collaborate and lead the way for the development of Ireland’s blue bioeconomy. </w:t>
      </w:r>
      <w:r w:rsidRPr="00320A6C">
        <w:rPr>
          <w:rFonts w:ascii="Arial" w:hAnsi="Arial" w:cs="Arial"/>
          <w:color w:val="000000" w:themeColor="text1"/>
          <w:spacing w:val="-7"/>
          <w:sz w:val="22"/>
          <w:szCs w:val="22"/>
          <w:lang w:eastAsia="en-GB"/>
        </w:rPr>
        <w:t>The objective for this MOU is for both parties to</w:t>
      </w:r>
      <w:r w:rsidRPr="00320A6C">
        <w:rPr>
          <w:rFonts w:ascii="Arial" w:hAnsi="Arial" w:cs="Arial"/>
          <w:b/>
          <w:bCs/>
          <w:color w:val="000000" w:themeColor="text1"/>
          <w:spacing w:val="-7"/>
          <w:sz w:val="22"/>
          <w:szCs w:val="22"/>
          <w:lang w:eastAsia="en-GB"/>
        </w:rPr>
        <w:t xml:space="preserve"> </w:t>
      </w:r>
      <w:r w:rsidRPr="00320A6C">
        <w:rPr>
          <w:rFonts w:ascii="Arial" w:hAnsi="Arial" w:cs="Arial"/>
          <w:color w:val="000000" w:themeColor="text1"/>
          <w:sz w:val="22"/>
          <w:szCs w:val="22"/>
        </w:rPr>
        <w:t>engage together to strengthen, promote and develop co-operation in research, development and innovation, commercialisation, education and training in the thematic areas of  marine bioeconomy with a special focus on SME and start-up companies.</w:t>
      </w:r>
    </w:p>
    <w:p w14:paraId="573A80EC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70CA27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  <w:r w:rsidRPr="00320A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new collaboration was formally announced today as part of Bioeconomy Ireland Week 2022. This </w:t>
      </w:r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week is an annual week-long event where an all-island community of businesses, research centres, business clusters, communities and government agencies gather to showcase leading bioeconomy and climate action. </w:t>
      </w:r>
    </w:p>
    <w:p w14:paraId="54083400" w14:textId="77777777" w:rsidR="00320A6C" w:rsidRPr="00320A6C" w:rsidRDefault="00320A6C" w:rsidP="00320A6C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9BFCB53" w14:textId="77777777" w:rsidR="00320A6C" w:rsidRPr="00320A6C" w:rsidRDefault="00320A6C" w:rsidP="00320A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0A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Nua </w:t>
      </w:r>
      <w:proofErr w:type="spellStart"/>
      <w:r w:rsidRPr="00320A6C">
        <w:rPr>
          <w:rFonts w:ascii="Arial" w:hAnsi="Arial" w:cs="Arial"/>
          <w:b/>
          <w:bCs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Mara</w:t>
      </w:r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 is an enterprise founded by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Údarás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Gealtacha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and Enterprise Ireland, and is an entity dedicated to supporting the development of marine start-ups, early-stage companies, and existing businesses. 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Mara will leverage their connections within the marine industry here in Ireland and further afield to help marine start-ups to bridge the gap in linking innovation, application, concepts, and commercialisation. 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Mara gives access to the word class research, testing and enterprise development facilities for the marine sector provided by GMIT and NUI Galway. 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Mara aims to support and nurture SME’s and start-ups with supports such as training and development, access to funding and grant aid, access to facilities, and acts as a gateway to key stakeholders in the marine Industry</w:t>
      </w:r>
    </w:p>
    <w:p w14:paraId="2DE81B80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73CA01" w14:textId="77777777" w:rsidR="00320A6C" w:rsidRPr="00320A6C" w:rsidRDefault="00320A6C" w:rsidP="00320A6C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320A6C">
        <w:rPr>
          <w:rFonts w:ascii="Arial" w:hAnsi="Arial" w:cs="Arial"/>
          <w:b/>
          <w:color w:val="000000" w:themeColor="text1"/>
          <w:sz w:val="22"/>
          <w:szCs w:val="22"/>
        </w:rPr>
        <w:t>BiOrbic</w:t>
      </w:r>
      <w:proofErr w:type="spellEnd"/>
      <w:r w:rsidRPr="00320A6C">
        <w:rPr>
          <w:rFonts w:ascii="Arial" w:hAnsi="Arial" w:cs="Arial"/>
          <w:bCs/>
          <w:color w:val="000000" w:themeColor="text1"/>
          <w:sz w:val="22"/>
          <w:szCs w:val="22"/>
        </w:rPr>
        <w:t xml:space="preserve"> is Ireland’s National Bioeconomy Research Centre, supported by Science Foundation Ireland and hosted by </w:t>
      </w:r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University College Dublin and including current partner institutions Trinity College Dublin, University of Limerick, National University of Ireland Galway, Teagasc and Munster Technological University.  The Centre is </w:t>
      </w:r>
      <w:r w:rsidRPr="00320A6C">
        <w:rPr>
          <w:rFonts w:ascii="Arial" w:hAnsi="Arial" w:cs="Arial"/>
          <w:bCs/>
          <w:color w:val="000000" w:themeColor="text1"/>
          <w:sz w:val="22"/>
          <w:szCs w:val="22"/>
        </w:rPr>
        <w:t xml:space="preserve">focused on developing a sustainable circular Irish bioeconomy. </w:t>
      </w:r>
    </w:p>
    <w:p w14:paraId="41194D4C" w14:textId="77777777" w:rsidR="00320A6C" w:rsidRPr="00320A6C" w:rsidRDefault="00320A6C" w:rsidP="00320A6C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2B73AA6" w14:textId="77777777" w:rsidR="00320A6C" w:rsidRPr="00320A6C" w:rsidRDefault="00320A6C" w:rsidP="00320A6C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Derek O’Brien, Executive Director of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BiOrbic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, says “We are delighted to be partnering with 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Mara to further advance the development of the blue bioeconomy.  Future innovations and products in the area will emerge from </w:t>
      </w:r>
      <w:r w:rsidRPr="00320A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marine start-ups, early-stage companies, and existing businesses.  We are hugely impressed with the supports 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Mara provide to these companies. A focus for us in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BiOrbic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is to work with leading organisations like 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Mara to connect and strengthen the bioeconomy innovation ecosystem.</w:t>
      </w:r>
    </w:p>
    <w:p w14:paraId="4A51A435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155E0C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C5C635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Hlk116550040"/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Cliodhna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Ní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Ghriofa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, Business Development Manager of 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Mara comments “ We are thrilled to sign an MOU with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BiOrbic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, a formal commitment to strengthen the collaboration for the Blue Bioeconomy. We envisage this MOU to be the start of a cohesive and collaborative relationship that will leverage the knowledge and experience of both organisations for the wider benefit of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start ups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and early stage companies in the blue bioeconomy. 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Mara have always admired the commitment, dedication and empowerment that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BiOrbic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provides to the sector and we are delighted to bring the Marine Gaeltacht to the forefront with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BiOrbic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End w:id="0"/>
    </w:p>
    <w:p w14:paraId="55519C8B" w14:textId="77777777" w:rsidR="00320A6C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  <w:r w:rsidRPr="00320A6C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AC20061" wp14:editId="1F953BD1">
            <wp:extent cx="5731510" cy="4476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6" b="30857"/>
                    <a:stretch/>
                  </pic:blipFill>
                  <pic:spPr bwMode="auto">
                    <a:xfrm>
                      <a:off x="0" y="0"/>
                      <a:ext cx="573151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1935A" w14:textId="5FCE9393" w:rsidR="00DB2EC5" w:rsidRPr="00320A6C" w:rsidRDefault="00320A6C" w:rsidP="00320A6C">
      <w:pPr>
        <w:rPr>
          <w:rFonts w:ascii="Arial" w:hAnsi="Arial" w:cs="Arial"/>
          <w:color w:val="000000" w:themeColor="text1"/>
          <w:sz w:val="22"/>
          <w:szCs w:val="22"/>
        </w:rPr>
      </w:pPr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Nua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Mara Business Development Manager,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Cliodhna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ní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Ghriofa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with Derek O Brien, CEO </w:t>
      </w:r>
      <w:proofErr w:type="spellStart"/>
      <w:r w:rsidRPr="00320A6C">
        <w:rPr>
          <w:rFonts w:ascii="Arial" w:hAnsi="Arial" w:cs="Arial"/>
          <w:color w:val="000000" w:themeColor="text1"/>
          <w:sz w:val="22"/>
          <w:szCs w:val="22"/>
        </w:rPr>
        <w:t>BiOrbic</w:t>
      </w:r>
      <w:proofErr w:type="spellEnd"/>
      <w:r w:rsidRPr="00320A6C">
        <w:rPr>
          <w:rFonts w:ascii="Arial" w:hAnsi="Arial" w:cs="Arial"/>
          <w:color w:val="000000" w:themeColor="text1"/>
          <w:sz w:val="22"/>
          <w:szCs w:val="22"/>
        </w:rPr>
        <w:t xml:space="preserve"> signing the MOU at Bioeconomy Summit 2022. </w:t>
      </w:r>
    </w:p>
    <w:p w14:paraId="0159AA24" w14:textId="77777777" w:rsidR="009A6687" w:rsidRPr="00320A6C" w:rsidRDefault="009A66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A6687" w:rsidRPr="00320A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F17A" w14:textId="77777777" w:rsidR="005D67CA" w:rsidRDefault="005D67CA" w:rsidP="00E03D0C">
      <w:r>
        <w:separator/>
      </w:r>
    </w:p>
  </w:endnote>
  <w:endnote w:type="continuationSeparator" w:id="0">
    <w:p w14:paraId="7B48BB86" w14:textId="77777777" w:rsidR="005D67CA" w:rsidRDefault="005D67CA" w:rsidP="00E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BBB6" w14:textId="77777777" w:rsidR="005D67CA" w:rsidRDefault="005D67CA" w:rsidP="00E03D0C">
      <w:r>
        <w:separator/>
      </w:r>
    </w:p>
  </w:footnote>
  <w:footnote w:type="continuationSeparator" w:id="0">
    <w:p w14:paraId="126DEE58" w14:textId="77777777" w:rsidR="005D67CA" w:rsidRDefault="005D67CA" w:rsidP="00E0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4013" w14:textId="7157D12F" w:rsidR="00E03D0C" w:rsidRDefault="00E03D0C" w:rsidP="00DB2EC5">
    <w:pPr>
      <w:pStyle w:val="Header"/>
    </w:pPr>
    <w:r>
      <w:rPr>
        <w:noProof/>
      </w:rPr>
      <w:drawing>
        <wp:inline distT="0" distB="0" distL="0" distR="0" wp14:anchorId="23F04D5E" wp14:editId="53880EC0">
          <wp:extent cx="1077140" cy="382954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74" cy="39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EC5">
      <w:tab/>
    </w:r>
    <w:r w:rsidR="00DB2EC5">
      <w:tab/>
    </w:r>
    <w:r w:rsidR="00DB2EC5">
      <w:rPr>
        <w:noProof/>
      </w:rPr>
      <w:drawing>
        <wp:inline distT="0" distB="0" distL="0" distR="0" wp14:anchorId="4FD5CD68" wp14:editId="539DF324">
          <wp:extent cx="1378157" cy="385884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60" cy="40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6C"/>
    <w:rsid w:val="001B1523"/>
    <w:rsid w:val="00320A6C"/>
    <w:rsid w:val="005D67CA"/>
    <w:rsid w:val="009A6687"/>
    <w:rsid w:val="009E3956"/>
    <w:rsid w:val="00A27D06"/>
    <w:rsid w:val="00DB2EC5"/>
    <w:rsid w:val="00DE256B"/>
    <w:rsid w:val="00E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F6E70"/>
  <w15:chartTrackingRefBased/>
  <w15:docId w15:val="{40A203FC-91F8-9D40-80F2-9120211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A6C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3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D0C"/>
  </w:style>
  <w:style w:type="paragraph" w:styleId="Footer">
    <w:name w:val="footer"/>
    <w:basedOn w:val="Normal"/>
    <w:link w:val="FooterChar"/>
    <w:uiPriority w:val="99"/>
    <w:unhideWhenUsed/>
    <w:rsid w:val="00E03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Chambers</dc:creator>
  <cp:keywords/>
  <dc:description/>
  <cp:lastModifiedBy>Jessica Chambers</cp:lastModifiedBy>
  <cp:revision>3</cp:revision>
  <dcterms:created xsi:type="dcterms:W3CDTF">2022-10-20T09:43:00Z</dcterms:created>
  <dcterms:modified xsi:type="dcterms:W3CDTF">2022-10-20T13:49:00Z</dcterms:modified>
</cp:coreProperties>
</file>